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宋体" w:hAnsi="宋体" w:eastAsia="宋体"/>
          <w:color w:val="333333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  <w:lang w:eastAsia="zh-CN"/>
        </w:rPr>
        <w:t>附件</w:t>
      </w:r>
      <w:r>
        <w:rPr>
          <w:rStyle w:val="5"/>
          <w:rFonts w:hint="eastAsia" w:ascii="宋体" w:hAnsi="宋体" w:eastAsia="宋体"/>
          <w:color w:val="333333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工程教育</w:t>
      </w:r>
      <w:r>
        <w:rPr>
          <w:rStyle w:val="5"/>
          <w:rFonts w:hint="eastAsia" w:ascii="宋体" w:hAnsi="宋体" w:eastAsia="宋体"/>
          <w:color w:val="333333"/>
          <w:sz w:val="28"/>
          <w:szCs w:val="28"/>
          <w:lang w:eastAsia="zh-CN"/>
        </w:rPr>
        <w:t>专业</w:t>
      </w: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认证</w:t>
      </w:r>
      <w:bookmarkStart w:id="0" w:name="_GoBack"/>
      <w:bookmarkEnd w:id="0"/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毕业要求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1工程知识：</w:t>
      </w:r>
      <w:r>
        <w:rPr>
          <w:rFonts w:hint="eastAsia" w:ascii="宋体" w:hAnsi="宋体" w:eastAsia="宋体"/>
          <w:color w:val="333333"/>
          <w:sz w:val="28"/>
          <w:szCs w:val="28"/>
        </w:rPr>
        <w:t>能够将数学、自然科学、工程基础和专业知识用于解决复杂工程问题。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2问题分析：</w:t>
      </w:r>
      <w:r>
        <w:rPr>
          <w:rFonts w:hint="eastAsia" w:ascii="宋体" w:hAnsi="宋体" w:eastAsia="宋体"/>
          <w:color w:val="333333"/>
          <w:sz w:val="28"/>
          <w:szCs w:val="28"/>
        </w:rPr>
        <w:t>能够应用数学、自然科学和工程科学的基本原理，识别、表达、并通过文献研究分析复杂工程问题，以获得有效结论。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3设计/开发解决方案：</w:t>
      </w:r>
      <w:r>
        <w:rPr>
          <w:rFonts w:hint="eastAsia" w:ascii="宋体" w:hAnsi="宋体" w:eastAsia="宋体"/>
          <w:color w:val="333333"/>
          <w:sz w:val="28"/>
          <w:szCs w:val="28"/>
        </w:rPr>
        <w:t>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4研究：</w:t>
      </w:r>
      <w:r>
        <w:rPr>
          <w:rFonts w:hint="eastAsia" w:ascii="宋体" w:hAnsi="宋体" w:eastAsia="宋体"/>
          <w:color w:val="333333"/>
          <w:sz w:val="28"/>
          <w:szCs w:val="28"/>
        </w:rPr>
        <w:t>能够基于科学原理并采用科学方法对复杂工程问题进行研究，包括设计实验、分析与解释数据、并通过信息综合得到合理有效的结论。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5使用现代工具：</w:t>
      </w:r>
      <w:r>
        <w:rPr>
          <w:rFonts w:hint="eastAsia" w:ascii="宋体" w:hAnsi="宋体" w:eastAsia="宋体"/>
          <w:color w:val="333333"/>
          <w:sz w:val="28"/>
          <w:szCs w:val="28"/>
        </w:rPr>
        <w:t>能够针对复杂工程问题，开发、选择与使用恰当的技术、资源、现代工程工具和信息技术工具，包括对复杂工程问题的预测与模拟，并能够理解其局限性。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6工程与社会：</w:t>
      </w:r>
      <w:r>
        <w:rPr>
          <w:rFonts w:hint="eastAsia" w:ascii="宋体" w:hAnsi="宋体" w:eastAsia="宋体"/>
          <w:color w:val="333333"/>
          <w:sz w:val="28"/>
          <w:szCs w:val="28"/>
        </w:rPr>
        <w:t>能够基于工程相关背景知识进行合理分析，评价专业工程实践和复杂工程问题解决方案对社会、健康、安全、法律以及文化的影响，并理解应承担的责任。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7环境和可持续发展：</w:t>
      </w:r>
      <w:r>
        <w:rPr>
          <w:rFonts w:hint="eastAsia" w:ascii="宋体" w:hAnsi="宋体" w:eastAsia="宋体"/>
          <w:color w:val="333333"/>
          <w:sz w:val="28"/>
          <w:szCs w:val="28"/>
        </w:rPr>
        <w:t>能够理解和评价针对复杂工程问题的工程实践对环境、社会可持续发展的影响。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8职业规范：</w:t>
      </w:r>
      <w:r>
        <w:rPr>
          <w:rFonts w:hint="eastAsia" w:ascii="宋体" w:hAnsi="宋体" w:eastAsia="宋体"/>
          <w:color w:val="333333"/>
          <w:sz w:val="28"/>
          <w:szCs w:val="28"/>
        </w:rPr>
        <w:t>具有人文社会科学素养、社会责任感，能够在工程实践中理解并遵守工程职业道德和规范，履行责任。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9个人和团队：</w:t>
      </w:r>
      <w:r>
        <w:rPr>
          <w:rFonts w:hint="eastAsia" w:ascii="宋体" w:hAnsi="宋体" w:eastAsia="宋体"/>
          <w:color w:val="333333"/>
          <w:sz w:val="28"/>
          <w:szCs w:val="28"/>
        </w:rPr>
        <w:t>能够在多学科背景下的团队中承担个体、团队成员以及负责人的角色。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10沟通：</w:t>
      </w:r>
      <w:r>
        <w:rPr>
          <w:rFonts w:hint="eastAsia" w:ascii="宋体" w:hAnsi="宋体" w:eastAsia="宋体"/>
          <w:color w:val="333333"/>
          <w:sz w:val="28"/>
          <w:szCs w:val="28"/>
        </w:rPr>
        <w:t>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>
      <w:pPr>
        <w:rPr>
          <w:rFonts w:hint="eastAsia" w:ascii="宋体" w:hAnsi="宋体" w:eastAsia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11项目管理：</w:t>
      </w:r>
      <w:r>
        <w:rPr>
          <w:rFonts w:hint="eastAsia" w:ascii="宋体" w:hAnsi="宋体" w:eastAsia="宋体"/>
          <w:color w:val="333333"/>
          <w:sz w:val="28"/>
          <w:szCs w:val="28"/>
        </w:rPr>
        <w:t>理解并掌握工程管理原理与经济决策方法，并能在多学科环境中应用。</w:t>
      </w:r>
    </w:p>
    <w:p>
      <w:pPr>
        <w:rPr>
          <w:rFonts w:ascii="宋体" w:hAnsi="宋体" w:eastAsia="宋体"/>
        </w:rPr>
      </w:pPr>
      <w:r>
        <w:rPr>
          <w:rStyle w:val="5"/>
          <w:rFonts w:hint="eastAsia" w:ascii="宋体" w:hAnsi="宋体" w:eastAsia="宋体"/>
          <w:color w:val="333333"/>
          <w:sz w:val="28"/>
          <w:szCs w:val="28"/>
        </w:rPr>
        <w:t>12终身学习：</w:t>
      </w:r>
      <w:r>
        <w:rPr>
          <w:rFonts w:hint="eastAsia" w:ascii="宋体" w:hAnsi="宋体" w:eastAsia="宋体"/>
          <w:color w:val="333333"/>
          <w:sz w:val="28"/>
          <w:szCs w:val="28"/>
        </w:rPr>
        <w:t>具有自主学习和终身学习的意识，有不断学习和适应发展的能力。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39"/>
    <w:rsid w:val="000549EF"/>
    <w:rsid w:val="0017269B"/>
    <w:rsid w:val="005322FB"/>
    <w:rsid w:val="0062415A"/>
    <w:rsid w:val="00786A78"/>
    <w:rsid w:val="00835413"/>
    <w:rsid w:val="00870C57"/>
    <w:rsid w:val="00915538"/>
    <w:rsid w:val="009702E3"/>
    <w:rsid w:val="00A404F8"/>
    <w:rsid w:val="00B318E6"/>
    <w:rsid w:val="00B47964"/>
    <w:rsid w:val="00B8606E"/>
    <w:rsid w:val="00BC6E6A"/>
    <w:rsid w:val="00C06239"/>
    <w:rsid w:val="00D53D5E"/>
    <w:rsid w:val="00EA7070"/>
    <w:rsid w:val="15C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2018-05-03T01:57:00Z</dcterms:created>
  <dc:creator>SHI</dc:creator>
  <cp:lastModifiedBy>Administrator</cp:lastModifiedBy>
  <dcterms:modified xsi:type="dcterms:W3CDTF">2018-06-04T08:44:28Z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